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3369E">
        <w:rPr>
          <w:rFonts w:ascii="PT Astra Serif" w:hAnsi="PT Astra Serif"/>
          <w:color w:val="000099"/>
          <w:sz w:val="28"/>
          <w:szCs w:val="28"/>
        </w:rPr>
        <w:t xml:space="preserve"> </w:t>
      </w:r>
      <w:r w:rsidR="00896B99" w:rsidRPr="00896B99">
        <w:rPr>
          <w:rFonts w:ascii="PT Astra Serif" w:hAnsi="PT Astra Serif"/>
          <w:color w:val="000099"/>
          <w:sz w:val="28"/>
          <w:szCs w:val="28"/>
        </w:rPr>
        <w:t>253862200236886220100101760015829244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proofErr w:type="gramStart"/>
      <w:r w:rsidR="00744DCD" w:rsidRPr="00AC7B6C">
        <w:rPr>
          <w:rFonts w:ascii="PT Astra Serif" w:hAnsi="PT Astra Serif"/>
          <w:color w:val="000099"/>
          <w:szCs w:val="24"/>
        </w:rPr>
        <w:t>услуги</w:t>
      </w:r>
      <w:proofErr w:type="gramEnd"/>
      <w:r w:rsidR="00744DCD" w:rsidRPr="00AC7B6C">
        <w:rPr>
          <w:rFonts w:ascii="PT Astra Serif" w:hAnsi="PT Astra Serif"/>
          <w:color w:val="000099"/>
          <w:szCs w:val="24"/>
        </w:rPr>
        <w:t xml:space="preserve"> по </w:t>
      </w:r>
      <w:r w:rsidR="00EE5F91" w:rsidRPr="00EE5F91">
        <w:rPr>
          <w:rFonts w:ascii="PT Astra Serif" w:hAnsi="PT Astra Serif"/>
          <w:color w:val="000099"/>
          <w:szCs w:val="24"/>
        </w:rPr>
        <w:t xml:space="preserve">сопровождению имеющегося программно-аппаратного комплекса </w:t>
      </w:r>
      <w:proofErr w:type="spellStart"/>
      <w:r w:rsidR="00EE5F91" w:rsidRPr="00EE5F91">
        <w:rPr>
          <w:rFonts w:ascii="PT Astra Serif" w:hAnsi="PT Astra Serif"/>
          <w:color w:val="000099"/>
          <w:szCs w:val="24"/>
        </w:rPr>
        <w:t>Usergate</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30.</w:t>
      </w:r>
      <w:r w:rsidR="00EE5F91">
        <w:rPr>
          <w:rFonts w:ascii="PT Astra Serif" w:hAnsi="PT Astra Serif"/>
          <w:color w:val="000099"/>
          <w:szCs w:val="24"/>
        </w:rPr>
        <w:t>04</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5562" w:rsidRDefault="006301C1" w:rsidP="006301C1">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B338D" w:rsidRDefault="006301C1" w:rsidP="006301C1">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Pr>
          <w:rFonts w:ascii="PT Astra Serif" w:hAnsi="PT Astra Serif"/>
          <w:color w:val="000099"/>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DB262B" w:rsidRPr="00DB262B">
        <w:rPr>
          <w:rFonts w:ascii="PT Astra Serif" w:hAnsi="PT Astra Serif"/>
          <w:color w:val="000099"/>
          <w:sz w:val="24"/>
          <w:szCs w:val="24"/>
        </w:rPr>
        <w:t xml:space="preserve">сопровождению имеющегося программно-аппаратного комплекса </w:t>
      </w:r>
      <w:proofErr w:type="spellStart"/>
      <w:r w:rsidR="00DB262B" w:rsidRPr="00DB262B">
        <w:rPr>
          <w:rFonts w:ascii="PT Astra Serif" w:hAnsi="PT Astra Serif"/>
          <w:color w:val="000099"/>
          <w:sz w:val="24"/>
          <w:szCs w:val="24"/>
        </w:rPr>
        <w:t>Usergate</w:t>
      </w:r>
      <w:proofErr w:type="spellEnd"/>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w:t>
      </w:r>
      <w:r w:rsidRPr="00AC7B6C">
        <w:rPr>
          <w:rFonts w:ascii="PT Astra Serif" w:hAnsi="PT Astra Serif"/>
          <w:iCs/>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AC7B6C">
        <w:rPr>
          <w:rFonts w:ascii="PT Astra Serif" w:hAnsi="PT Astra Serif"/>
          <w:iCs/>
          <w:sz w:val="24"/>
          <w:szCs w:val="24"/>
        </w:rPr>
        <w:lastRenderedPageBreak/>
        <w:t>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AC7B6C">
        <w:rPr>
          <w:rFonts w:ascii="PT Astra Serif" w:hAnsi="PT Astra Serif"/>
          <w:sz w:val="24"/>
          <w:szCs w:val="24"/>
        </w:rPr>
        <w:lastRenderedPageBreak/>
        <w:t>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29</w:t>
      </w:r>
      <w:r w:rsidR="004E0930" w:rsidRPr="004E0930">
        <w:rPr>
          <w:rFonts w:ascii="PT Astra Serif" w:hAnsi="PT Astra Serif"/>
          <w:color w:val="000099"/>
          <w:szCs w:val="24"/>
        </w:rPr>
        <w:t>.</w:t>
      </w:r>
      <w:r w:rsidR="00DB262B">
        <w:rPr>
          <w:rFonts w:ascii="PT Astra Serif" w:hAnsi="PT Astra Serif"/>
          <w:color w:val="000099"/>
          <w:szCs w:val="24"/>
        </w:rPr>
        <w:t>0</w:t>
      </w:r>
      <w:r w:rsidR="00A40584">
        <w:rPr>
          <w:rFonts w:ascii="PT Astra Serif" w:hAnsi="PT Astra Serif"/>
          <w:color w:val="000099"/>
          <w:szCs w:val="24"/>
        </w:rPr>
        <w:t>6</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lastRenderedPageBreak/>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B262B" w:rsidRPr="00396F86" w:rsidRDefault="00DB262B" w:rsidP="00DB262B">
      <w:pPr>
        <w:ind w:firstLine="709"/>
        <w:jc w:val="both"/>
        <w:rPr>
          <w:rFonts w:ascii="PT Astra Serif" w:hAnsi="PT Astra Serif"/>
          <w:sz w:val="24"/>
          <w:szCs w:val="24"/>
        </w:rPr>
      </w:pPr>
      <w:bookmarkStart w:id="4" w:name="OLE_LINK9"/>
      <w:bookmarkStart w:id="5"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Pr="00396F86">
        <w:rPr>
          <w:rFonts w:ascii="PT Astra Serif" w:hAnsi="PT Astra Serif"/>
          <w:sz w:val="24"/>
          <w:szCs w:val="24"/>
        </w:rPr>
        <w:t>.</w:t>
      </w:r>
    </w:p>
    <w:p w:rsidR="00DB262B" w:rsidRPr="00396F86" w:rsidRDefault="00DB262B" w:rsidP="00DB262B">
      <w:pPr>
        <w:ind w:firstLine="709"/>
        <w:jc w:val="both"/>
        <w:rPr>
          <w:rFonts w:ascii="PT Astra Serif" w:hAnsi="PT Astra Serif"/>
          <w:b/>
          <w:sz w:val="24"/>
          <w:szCs w:val="24"/>
        </w:rPr>
      </w:pPr>
    </w:p>
    <w:bookmarkEnd w:id="4"/>
    <w:bookmarkEnd w:id="5"/>
    <w:p w:rsidR="00DB262B" w:rsidRPr="000B5F45" w:rsidRDefault="00DB262B" w:rsidP="00DB262B">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DB262B" w:rsidRPr="000B5F45" w:rsidRDefault="00DB262B" w:rsidP="00DB262B">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Сопровождение программного обеспечения включает:</w:t>
      </w:r>
    </w:p>
    <w:p w:rsidR="00DB262B" w:rsidRPr="000B5F45" w:rsidRDefault="00DB262B" w:rsidP="00DB262B">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DB262B" w:rsidRPr="000B5F45" w:rsidRDefault="00DB262B" w:rsidP="00DB262B">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DB262B" w:rsidRPr="000B5F45" w:rsidRDefault="00DB262B" w:rsidP="00DB262B">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DB262B" w:rsidRPr="000B5F45" w:rsidRDefault="00DB262B" w:rsidP="00DB262B">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DB262B" w:rsidRDefault="00DB262B" w:rsidP="00DB262B">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д) работу с производителем программного обеспечения в случае невозможности решения проблем собственными силами.</w:t>
      </w:r>
    </w:p>
    <w:p w:rsidR="00DB262B" w:rsidRPr="000B5F45" w:rsidRDefault="00DB262B" w:rsidP="00DB262B">
      <w:pPr>
        <w:ind w:firstLine="709"/>
        <w:jc w:val="both"/>
        <w:rPr>
          <w:rFonts w:ascii="PT Astra Serif" w:hAnsi="PT Astra Serif"/>
          <w:sz w:val="24"/>
          <w:szCs w:val="24"/>
        </w:rPr>
      </w:pPr>
    </w:p>
    <w:p w:rsidR="00DB262B" w:rsidRPr="000B5F45" w:rsidRDefault="00DB262B" w:rsidP="00DB262B">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DB262B" w:rsidRPr="000B5F45" w:rsidTr="009E5D5B">
        <w:tc>
          <w:tcPr>
            <w:tcW w:w="483" w:type="dxa"/>
            <w:tcBorders>
              <w:top w:val="single" w:sz="4" w:space="0" w:color="000000"/>
              <w:left w:val="single" w:sz="4" w:space="0" w:color="000000"/>
              <w:bottom w:val="single" w:sz="4" w:space="0" w:color="auto"/>
            </w:tcBorders>
          </w:tcPr>
          <w:p w:rsidR="00DB262B" w:rsidRPr="000B5F45" w:rsidRDefault="00DB262B" w:rsidP="009E5D5B">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DB262B" w:rsidRPr="000B5F45" w:rsidRDefault="00DB262B" w:rsidP="009E5D5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DB262B" w:rsidRPr="000B5F45" w:rsidRDefault="00DB262B" w:rsidP="009E5D5B">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DB262B" w:rsidRPr="000B5F45" w:rsidTr="009E5D5B">
        <w:trPr>
          <w:trHeight w:val="787"/>
        </w:trPr>
        <w:tc>
          <w:tcPr>
            <w:tcW w:w="483"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DB262B" w:rsidRPr="000B5F45" w:rsidRDefault="00DB262B" w:rsidP="004E228F">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DB262B" w:rsidRDefault="00DB262B" w:rsidP="009E5D5B">
            <w:pPr>
              <w:jc w:val="both"/>
              <w:rPr>
                <w:rFonts w:ascii="PT Astra Serif" w:eastAsia="Arial" w:hAnsi="PT Astra Serif" w:cs="Tahoma"/>
                <w:sz w:val="22"/>
                <w:szCs w:val="24"/>
              </w:rPr>
            </w:pPr>
            <w:r w:rsidRPr="00CE53A9">
              <w:rPr>
                <w:rFonts w:ascii="PT Astra Serif" w:eastAsia="Arial" w:hAnsi="PT Astra Serif" w:cs="Tahoma"/>
                <w:sz w:val="22"/>
                <w:szCs w:val="24"/>
              </w:rPr>
              <w:t xml:space="preserve">Продление сопровождения имеющегося и используемого программно-аппаратного комплекса на аппаратной платформе </w:t>
            </w:r>
            <w:proofErr w:type="spellStart"/>
            <w:r w:rsidRPr="00CE53A9">
              <w:rPr>
                <w:rFonts w:ascii="PT Astra Serif" w:eastAsia="Arial" w:hAnsi="PT Astra Serif" w:cs="Tahoma"/>
                <w:sz w:val="22"/>
                <w:szCs w:val="24"/>
              </w:rPr>
              <w:t>UserGate</w:t>
            </w:r>
            <w:proofErr w:type="spellEnd"/>
            <w:r w:rsidRPr="00CE53A9">
              <w:rPr>
                <w:rFonts w:ascii="PT Astra Serif" w:eastAsia="Arial" w:hAnsi="PT Astra Serif" w:cs="Tahoma"/>
                <w:sz w:val="22"/>
                <w:szCs w:val="24"/>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Pr>
                <w:rFonts w:ascii="PT Astra Serif" w:eastAsia="Arial" w:hAnsi="PT Astra Serif" w:cs="Tahoma"/>
                <w:sz w:val="22"/>
                <w:szCs w:val="24"/>
              </w:rPr>
              <w:t>:</w:t>
            </w:r>
          </w:p>
          <w:p w:rsidR="00DB262B" w:rsidRPr="00CE53A9" w:rsidRDefault="00DB262B" w:rsidP="009E5D5B">
            <w:pPr>
              <w:jc w:val="both"/>
              <w:rPr>
                <w:rFonts w:ascii="PT Astra Serif" w:eastAsia="Arial" w:hAnsi="PT Astra Serif" w:cs="Tahoma"/>
                <w:sz w:val="22"/>
                <w:szCs w:val="24"/>
              </w:rPr>
            </w:pPr>
            <w:r w:rsidRPr="00CE53A9">
              <w:rPr>
                <w:rFonts w:ascii="PT Astra Serif" w:eastAsia="Arial" w:hAnsi="PT Astra Serif" w:cs="Tahoma"/>
                <w:sz w:val="22"/>
                <w:szCs w:val="24"/>
              </w:rPr>
              <w:t xml:space="preserve">- подписка </w:t>
            </w:r>
            <w:proofErr w:type="spellStart"/>
            <w:r w:rsidRPr="00CE53A9">
              <w:rPr>
                <w:rFonts w:ascii="PT Astra Serif" w:eastAsia="Arial" w:hAnsi="PT Astra Serif" w:cs="Tahoma"/>
                <w:sz w:val="22"/>
                <w:szCs w:val="24"/>
              </w:rPr>
              <w:t>Security</w:t>
            </w:r>
            <w:proofErr w:type="spellEnd"/>
            <w:r w:rsidRPr="00CE53A9">
              <w:rPr>
                <w:rFonts w:ascii="PT Astra Serif" w:eastAsia="Arial" w:hAnsi="PT Astra Serif" w:cs="Tahoma"/>
                <w:sz w:val="22"/>
                <w:szCs w:val="24"/>
              </w:rPr>
              <w:t xml:space="preserve"> </w:t>
            </w:r>
            <w:proofErr w:type="spellStart"/>
            <w:r w:rsidRPr="00CE53A9">
              <w:rPr>
                <w:rFonts w:ascii="PT Astra Serif" w:eastAsia="Arial" w:hAnsi="PT Astra Serif" w:cs="Tahoma"/>
                <w:sz w:val="22"/>
                <w:szCs w:val="24"/>
              </w:rPr>
              <w:t>Updates</w:t>
            </w:r>
            <w:proofErr w:type="spellEnd"/>
            <w:r w:rsidRPr="00CE53A9">
              <w:rPr>
                <w:rFonts w:ascii="PT Astra Serif" w:eastAsia="Arial" w:hAnsi="PT Astra Serif" w:cs="Tahoma"/>
                <w:sz w:val="22"/>
                <w:szCs w:val="24"/>
              </w:rPr>
              <w:t xml:space="preserve"> на 1 год</w:t>
            </w:r>
          </w:p>
        </w:tc>
        <w:tc>
          <w:tcPr>
            <w:tcW w:w="850"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DB262B" w:rsidRPr="000B5F45" w:rsidTr="009E5D5B">
        <w:trPr>
          <w:trHeight w:val="787"/>
        </w:trPr>
        <w:tc>
          <w:tcPr>
            <w:tcW w:w="483"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1473" w:type="dxa"/>
            <w:tcBorders>
              <w:top w:val="single" w:sz="4" w:space="0" w:color="auto"/>
              <w:left w:val="single" w:sz="4" w:space="0" w:color="auto"/>
              <w:bottom w:val="single" w:sz="4" w:space="0" w:color="auto"/>
              <w:right w:val="single" w:sz="4" w:space="0" w:color="auto"/>
            </w:tcBorders>
          </w:tcPr>
          <w:p w:rsidR="00DB262B" w:rsidRPr="00AA6C06" w:rsidRDefault="00DB262B" w:rsidP="004E228F">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snapToGrid w:val="0"/>
              <w:jc w:val="both"/>
              <w:rPr>
                <w:rFonts w:ascii="PT Astra Serif" w:hAnsi="PT Astra Serif"/>
                <w:bCs/>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DB262B" w:rsidRDefault="00DB262B" w:rsidP="009E5D5B">
            <w:pPr>
              <w:jc w:val="both"/>
              <w:rPr>
                <w:rFonts w:ascii="PT Astra Serif" w:eastAsia="Arial" w:hAnsi="PT Astra Serif" w:cs="Tahoma"/>
                <w:sz w:val="22"/>
                <w:szCs w:val="24"/>
              </w:rPr>
            </w:pPr>
            <w:r w:rsidRPr="00CE53A9">
              <w:rPr>
                <w:rFonts w:ascii="PT Astra Serif" w:eastAsia="Arial" w:hAnsi="PT Astra Serif" w:cs="Tahoma"/>
                <w:sz w:val="22"/>
                <w:szCs w:val="24"/>
              </w:rPr>
              <w:t xml:space="preserve">Продление сопровождения имеющегося и используемого программно-аппаратного комплекса на аппаратной платформе </w:t>
            </w:r>
            <w:proofErr w:type="spellStart"/>
            <w:r w:rsidRPr="00CE53A9">
              <w:rPr>
                <w:rFonts w:ascii="PT Astra Serif" w:eastAsia="Arial" w:hAnsi="PT Astra Serif" w:cs="Tahoma"/>
                <w:sz w:val="22"/>
                <w:szCs w:val="24"/>
              </w:rPr>
              <w:t>UserGate</w:t>
            </w:r>
            <w:proofErr w:type="spellEnd"/>
            <w:r w:rsidRPr="00CE53A9">
              <w:rPr>
                <w:rFonts w:ascii="PT Astra Serif" w:eastAsia="Arial" w:hAnsi="PT Astra Serif" w:cs="Tahoma"/>
                <w:sz w:val="22"/>
                <w:szCs w:val="24"/>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Pr>
                <w:rFonts w:ascii="PT Astra Serif" w:eastAsia="Arial" w:hAnsi="PT Astra Serif" w:cs="Tahoma"/>
                <w:sz w:val="22"/>
                <w:szCs w:val="24"/>
              </w:rPr>
              <w:t>:</w:t>
            </w:r>
          </w:p>
          <w:p w:rsidR="00DB262B" w:rsidRPr="0078717A" w:rsidRDefault="00DB262B" w:rsidP="009E5D5B">
            <w:pPr>
              <w:jc w:val="both"/>
              <w:rPr>
                <w:rFonts w:ascii="PT Astra Serif" w:eastAsia="Arial" w:hAnsi="PT Astra Serif" w:cs="Tahoma"/>
                <w:sz w:val="22"/>
                <w:szCs w:val="24"/>
                <w:lang w:val="en-US"/>
              </w:rPr>
            </w:pPr>
            <w:r w:rsidRPr="0078717A">
              <w:rPr>
                <w:rFonts w:ascii="PT Astra Serif" w:eastAsia="Arial" w:hAnsi="PT Astra Serif" w:cs="Tahoma"/>
                <w:sz w:val="22"/>
                <w:szCs w:val="24"/>
                <w:lang w:val="en-US"/>
              </w:rPr>
              <w:t xml:space="preserve">- </w:t>
            </w:r>
            <w:r w:rsidRPr="00CE53A9">
              <w:rPr>
                <w:rFonts w:ascii="PT Astra Serif" w:eastAsia="Arial" w:hAnsi="PT Astra Serif" w:cs="Tahoma"/>
                <w:sz w:val="22"/>
                <w:szCs w:val="24"/>
              </w:rPr>
              <w:t>программный</w:t>
            </w:r>
            <w:r w:rsidRPr="0078717A">
              <w:rPr>
                <w:rFonts w:ascii="PT Astra Serif" w:eastAsia="Arial" w:hAnsi="PT Astra Serif" w:cs="Tahoma"/>
                <w:sz w:val="22"/>
                <w:szCs w:val="24"/>
                <w:lang w:val="en-US"/>
              </w:rPr>
              <w:t xml:space="preserve"> </w:t>
            </w:r>
            <w:r w:rsidRPr="00CE53A9">
              <w:rPr>
                <w:rFonts w:ascii="PT Astra Serif" w:eastAsia="Arial" w:hAnsi="PT Astra Serif" w:cs="Tahoma"/>
                <w:sz w:val="22"/>
                <w:szCs w:val="24"/>
              </w:rPr>
              <w:t>модуль</w:t>
            </w:r>
            <w:r w:rsidRPr="0078717A">
              <w:rPr>
                <w:rFonts w:ascii="PT Astra Serif" w:eastAsia="Arial" w:hAnsi="PT Astra Serif" w:cs="Tahoma"/>
                <w:sz w:val="22"/>
                <w:szCs w:val="24"/>
                <w:lang w:val="en-US"/>
              </w:rPr>
              <w:t xml:space="preserve"> Advanced Threat Protection </w:t>
            </w:r>
            <w:r w:rsidRPr="00CE53A9">
              <w:rPr>
                <w:rFonts w:ascii="PT Astra Serif" w:eastAsia="Arial" w:hAnsi="PT Astra Serif" w:cs="Tahoma"/>
                <w:sz w:val="22"/>
                <w:szCs w:val="24"/>
              </w:rPr>
              <w:t>на</w:t>
            </w:r>
            <w:r w:rsidRPr="0078717A">
              <w:rPr>
                <w:rFonts w:ascii="PT Astra Serif" w:eastAsia="Arial" w:hAnsi="PT Astra Serif" w:cs="Tahoma"/>
                <w:sz w:val="22"/>
                <w:szCs w:val="24"/>
                <w:lang w:val="en-US"/>
              </w:rPr>
              <w:t xml:space="preserve"> 1 </w:t>
            </w:r>
            <w:r w:rsidRPr="00CE53A9">
              <w:rPr>
                <w:rFonts w:ascii="PT Astra Serif" w:eastAsia="Arial" w:hAnsi="PT Astra Serif" w:cs="Tahoma"/>
                <w:sz w:val="22"/>
                <w:szCs w:val="24"/>
              </w:rPr>
              <w:t>год</w:t>
            </w:r>
          </w:p>
        </w:tc>
        <w:tc>
          <w:tcPr>
            <w:tcW w:w="850" w:type="dxa"/>
            <w:tcBorders>
              <w:top w:val="single" w:sz="4" w:space="0" w:color="auto"/>
              <w:left w:val="single" w:sz="4" w:space="0" w:color="auto"/>
              <w:bottom w:val="single" w:sz="4" w:space="0" w:color="auto"/>
              <w:right w:val="single" w:sz="4" w:space="0" w:color="auto"/>
            </w:tcBorders>
          </w:tcPr>
          <w:p w:rsidR="00DB262B" w:rsidRPr="000B5F45" w:rsidRDefault="00DB262B" w:rsidP="009E5D5B">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DB262B" w:rsidRPr="000B5F45" w:rsidRDefault="00DB262B" w:rsidP="00DB262B">
      <w:pPr>
        <w:ind w:firstLine="709"/>
        <w:jc w:val="both"/>
        <w:rPr>
          <w:rFonts w:ascii="PT Astra Serif" w:hAnsi="PT Astra Serif"/>
          <w:b/>
          <w:sz w:val="24"/>
          <w:szCs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DB262B">
              <w:rPr>
                <w:rFonts w:ascii="PT Astra Serif" w:hAnsi="PT Astra Serif" w:cs="Tahoma"/>
                <w:sz w:val="24"/>
                <w:szCs w:val="24"/>
              </w:rPr>
              <w:t xml:space="preserve">подписка </w:t>
            </w:r>
            <w:proofErr w:type="spellStart"/>
            <w:r w:rsidRPr="00DB262B">
              <w:rPr>
                <w:rFonts w:ascii="PT Astra Serif" w:hAnsi="PT Astra Serif" w:cs="Tahoma"/>
                <w:sz w:val="24"/>
                <w:szCs w:val="24"/>
              </w:rPr>
              <w:t>Security</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Updates</w:t>
            </w:r>
            <w:proofErr w:type="spellEnd"/>
            <w:r w:rsidRPr="00DB262B">
              <w:rPr>
                <w:rFonts w:ascii="PT Astra Serif" w:hAnsi="PT Astra Serif" w:cs="Tahoma"/>
                <w:sz w:val="24"/>
                <w:szCs w:val="24"/>
              </w:rPr>
              <w:t xml:space="preserve"> на 1 год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DB262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DB262B" w:rsidRDefault="00DB262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DB262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DB262B">
              <w:rPr>
                <w:rFonts w:ascii="PT Astra Serif" w:hAnsi="PT Astra Serif" w:cs="Tahoma"/>
                <w:sz w:val="24"/>
                <w:szCs w:val="24"/>
              </w:rPr>
              <w:t xml:space="preserve">программный модуль </w:t>
            </w:r>
            <w:proofErr w:type="spellStart"/>
            <w:r w:rsidRPr="00DB262B">
              <w:rPr>
                <w:rFonts w:ascii="PT Astra Serif" w:hAnsi="PT Astra Serif" w:cs="Tahoma"/>
                <w:sz w:val="24"/>
                <w:szCs w:val="24"/>
              </w:rPr>
              <w:t>Advanced</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Threat</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Protection</w:t>
            </w:r>
            <w:proofErr w:type="spellEnd"/>
            <w:r w:rsidRPr="00DB262B">
              <w:rPr>
                <w:rFonts w:ascii="PT Astra Serif" w:hAnsi="PT Astra Serif" w:cs="Tahoma"/>
                <w:sz w:val="24"/>
                <w:szCs w:val="24"/>
              </w:rPr>
              <w:t xml:space="preserve"> на 1 год </w:t>
            </w:r>
            <w:r>
              <w:rPr>
                <w:rFonts w:ascii="PT Astra Serif" w:hAnsi="PT Astra Serif" w:cs="Tahoma"/>
                <w:sz w:val="24"/>
                <w:szCs w:val="24"/>
              </w:rPr>
              <w:t xml:space="preserve">(код </w:t>
            </w:r>
            <w:r w:rsidR="004E228F">
              <w:rPr>
                <w:rFonts w:ascii="PT Astra Serif" w:hAnsi="PT Astra Serif" w:cs="Tahoma"/>
                <w:sz w:val="24"/>
                <w:szCs w:val="24"/>
              </w:rPr>
              <w:t>О</w:t>
            </w:r>
            <w:r>
              <w:rPr>
                <w:rFonts w:ascii="PT Astra Serif" w:hAnsi="PT Astra Serif" w:cs="Tahoma"/>
                <w:sz w:val="24"/>
                <w:szCs w:val="24"/>
              </w:rPr>
              <w:t>К</w:t>
            </w:r>
            <w:r w:rsidR="004E228F">
              <w:rPr>
                <w:rFonts w:ascii="PT Astra Serif" w:hAnsi="PT Astra Serif" w:cs="Tahoma"/>
                <w:sz w:val="24"/>
                <w:szCs w:val="24"/>
              </w:rPr>
              <w:t>ПД2</w:t>
            </w:r>
            <w:r>
              <w:rPr>
                <w:rFonts w:ascii="PT Astra Serif" w:hAnsi="PT Astra Serif" w:cs="Tahoma"/>
                <w:sz w:val="24"/>
                <w:szCs w:val="24"/>
              </w:rPr>
              <w:t xml:space="preserve"> </w:t>
            </w:r>
            <w:r w:rsidRPr="00DB262B">
              <w:rPr>
                <w:rFonts w:ascii="PT Astra Serif" w:hAnsi="PT Astra Serif" w:cs="Tahoma"/>
                <w:sz w:val="24"/>
                <w:szCs w:val="24"/>
              </w:rPr>
              <w:t>58.29.50.000</w:t>
            </w:r>
            <w:bookmarkStart w:id="6" w:name="_GoBack"/>
            <w:bookmarkEnd w:id="6"/>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B262B" w:rsidRPr="000C083E" w:rsidRDefault="00DB262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262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B262B"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DB262B" w:rsidRPr="004E7C36" w:rsidRDefault="00DB262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91" w:rsidRDefault="00EE5F91">
      <w:r>
        <w:separator/>
      </w:r>
    </w:p>
  </w:endnote>
  <w:endnote w:type="continuationSeparator" w:id="0">
    <w:p w:rsidR="00EE5F91" w:rsidRDefault="00EE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EE5F91" w:rsidRDefault="00EE5F91">
        <w:pPr>
          <w:pStyle w:val="afff6"/>
          <w:jc w:val="center"/>
        </w:pPr>
        <w:r>
          <w:fldChar w:fldCharType="begin"/>
        </w:r>
        <w:r>
          <w:instrText>PAGE   \* MERGEFORMAT</w:instrText>
        </w:r>
        <w:r>
          <w:fldChar w:fldCharType="separate"/>
        </w:r>
        <w:r w:rsidR="004E228F">
          <w:rPr>
            <w:noProof/>
          </w:rPr>
          <w:t>15</w:t>
        </w:r>
        <w:r>
          <w:fldChar w:fldCharType="end"/>
        </w:r>
      </w:p>
    </w:sdtContent>
  </w:sdt>
  <w:p w:rsidR="00EE5F91" w:rsidRDefault="00EE5F9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91" w:rsidRDefault="00EE5F91">
      <w:r>
        <w:separator/>
      </w:r>
    </w:p>
  </w:footnote>
  <w:footnote w:type="continuationSeparator" w:id="0">
    <w:p w:rsidR="00EE5F91" w:rsidRDefault="00EE5F91">
      <w:r>
        <w:continuationSeparator/>
      </w:r>
    </w:p>
  </w:footnote>
  <w:footnote w:id="1">
    <w:p w:rsidR="00EE5F91" w:rsidRPr="00F86F31" w:rsidRDefault="00EE5F9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E5F91" w:rsidRPr="00001A6D" w:rsidRDefault="00EE5F91" w:rsidP="00001A6D">
      <w:pPr>
        <w:autoSpaceDE w:val="0"/>
        <w:autoSpaceDN w:val="0"/>
        <w:adjustRightInd w:val="0"/>
      </w:pPr>
    </w:p>
  </w:footnote>
  <w:footnote w:id="2">
    <w:p w:rsidR="00EE5F91" w:rsidRPr="00F86F31" w:rsidRDefault="00EE5F9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E5F91" w:rsidRPr="00F86F31" w:rsidRDefault="00EE5F9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E5F91" w:rsidRPr="00CF690A" w:rsidRDefault="00EE5F9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E044-69B8-4EA3-847C-280894EB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4470</TotalTime>
  <Pages>15</Pages>
  <Words>7012</Words>
  <Characters>39972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228</cp:revision>
  <cp:lastPrinted>2025-02-05T11:31:00Z</cp:lastPrinted>
  <dcterms:created xsi:type="dcterms:W3CDTF">2020-01-31T05:12:00Z</dcterms:created>
  <dcterms:modified xsi:type="dcterms:W3CDTF">2025-02-07T06:22:00Z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